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E1" w:rsidRDefault="00CC44E1"/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2943"/>
        <w:gridCol w:w="2835"/>
        <w:gridCol w:w="2694"/>
        <w:gridCol w:w="2693"/>
        <w:gridCol w:w="2693"/>
      </w:tblGrid>
      <w:tr w:rsidR="0085516D" w:rsidTr="0093739A">
        <w:trPr>
          <w:trHeight w:val="265"/>
        </w:trPr>
        <w:tc>
          <w:tcPr>
            <w:tcW w:w="13858" w:type="dxa"/>
            <w:gridSpan w:val="5"/>
          </w:tcPr>
          <w:p w:rsidR="0085516D" w:rsidRPr="0085516D" w:rsidRDefault="00CC44E1" w:rsidP="007D6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</w:t>
            </w:r>
            <w:r w:rsidR="0085516D" w:rsidRPr="0085516D">
              <w:rPr>
                <w:b/>
                <w:sz w:val="28"/>
              </w:rPr>
              <w:t>ements of Design</w:t>
            </w:r>
          </w:p>
          <w:p w:rsidR="00CC44E1" w:rsidRPr="007D6F33" w:rsidRDefault="0085516D" w:rsidP="007D6F33">
            <w:pPr>
              <w:jc w:val="center"/>
            </w:pPr>
            <w:r>
              <w:t>Consider how well each of the Educational Institution websites below use</w:t>
            </w:r>
            <w:r w:rsidR="00CC44E1">
              <w:t>s</w:t>
            </w:r>
            <w:r>
              <w:t xml:space="preserve"> the Elements of Design to effectively cater to their Central Idea, Purpose, and Audience. Rate each on a scale of 0-3 (0 = not effective, 3 = very effective), and briefly explain why you chose your rating.</w:t>
            </w:r>
            <w:r w:rsidR="007D6F33">
              <w:t xml:space="preserve"> </w:t>
            </w:r>
            <w:bookmarkStart w:id="0" w:name="_GoBack"/>
            <w:r w:rsidR="007D6F33">
              <w:t>You need only choose 4/8 Elements of Design to assess, and 3/4 websites to assess.</w:t>
            </w:r>
            <w:bookmarkEnd w:id="0"/>
          </w:p>
        </w:tc>
      </w:tr>
      <w:tr w:rsidR="0085516D" w:rsidTr="0085516D">
        <w:trPr>
          <w:trHeight w:val="265"/>
        </w:trPr>
        <w:tc>
          <w:tcPr>
            <w:tcW w:w="2943" w:type="dxa"/>
          </w:tcPr>
          <w:p w:rsidR="0085516D" w:rsidRDefault="0085516D"/>
        </w:tc>
        <w:tc>
          <w:tcPr>
            <w:tcW w:w="2835" w:type="dxa"/>
          </w:tcPr>
          <w:p w:rsidR="0085516D" w:rsidRPr="00CC44E1" w:rsidRDefault="0085516D">
            <w:pPr>
              <w:rPr>
                <w:b/>
                <w:color w:val="F79646" w:themeColor="accent6"/>
              </w:rPr>
            </w:pPr>
            <w:r w:rsidRPr="00CC44E1">
              <w:rPr>
                <w:b/>
                <w:color w:val="000000" w:themeColor="text1"/>
              </w:rPr>
              <w:t xml:space="preserve">Site #1: </w:t>
            </w:r>
            <w:hyperlink r:id="rId4" w:history="1">
              <w:r w:rsidRPr="000439FA">
                <w:rPr>
                  <w:rStyle w:val="Hyperlink"/>
                  <w:b/>
                </w:rPr>
                <w:t>NACI</w:t>
              </w:r>
            </w:hyperlink>
          </w:p>
        </w:tc>
        <w:tc>
          <w:tcPr>
            <w:tcW w:w="2694" w:type="dxa"/>
          </w:tcPr>
          <w:p w:rsidR="0085516D" w:rsidRPr="0085516D" w:rsidRDefault="0085516D">
            <w:pPr>
              <w:rPr>
                <w:b/>
              </w:rPr>
            </w:pPr>
            <w:r w:rsidRPr="0085516D">
              <w:rPr>
                <w:b/>
              </w:rPr>
              <w:t xml:space="preserve">Site #2: </w:t>
            </w:r>
            <w:hyperlink r:id="rId5" w:history="1">
              <w:proofErr w:type="spellStart"/>
              <w:r w:rsidRPr="000439FA">
                <w:rPr>
                  <w:rStyle w:val="Hyperlink"/>
                  <w:b/>
                </w:rPr>
                <w:t>Boissevain</w:t>
              </w:r>
              <w:proofErr w:type="spellEnd"/>
              <w:r w:rsidRPr="000439FA">
                <w:rPr>
                  <w:rStyle w:val="Hyperlink"/>
                  <w:b/>
                </w:rPr>
                <w:t xml:space="preserve"> School</w:t>
              </w:r>
            </w:hyperlink>
          </w:p>
        </w:tc>
        <w:tc>
          <w:tcPr>
            <w:tcW w:w="2693" w:type="dxa"/>
          </w:tcPr>
          <w:p w:rsidR="0085516D" w:rsidRPr="0085516D" w:rsidRDefault="0085516D">
            <w:pPr>
              <w:rPr>
                <w:b/>
              </w:rPr>
            </w:pPr>
            <w:r w:rsidRPr="0085516D">
              <w:rPr>
                <w:b/>
              </w:rPr>
              <w:t xml:space="preserve">Site #3: </w:t>
            </w:r>
            <w:hyperlink r:id="rId6" w:history="1">
              <w:proofErr w:type="spellStart"/>
              <w:r w:rsidRPr="000439FA">
                <w:rPr>
                  <w:rStyle w:val="Hyperlink"/>
                  <w:b/>
                </w:rPr>
                <w:t>Sisler</w:t>
              </w:r>
              <w:proofErr w:type="spellEnd"/>
              <w:r w:rsidRPr="000439FA">
                <w:rPr>
                  <w:rStyle w:val="Hyperlink"/>
                  <w:b/>
                </w:rPr>
                <w:t xml:space="preserve"> High</w:t>
              </w:r>
            </w:hyperlink>
          </w:p>
        </w:tc>
        <w:tc>
          <w:tcPr>
            <w:tcW w:w="2693" w:type="dxa"/>
          </w:tcPr>
          <w:p w:rsidR="0085516D" w:rsidRPr="0085516D" w:rsidRDefault="0085516D">
            <w:pPr>
              <w:rPr>
                <w:b/>
              </w:rPr>
            </w:pPr>
            <w:r w:rsidRPr="0085516D">
              <w:rPr>
                <w:b/>
              </w:rPr>
              <w:t xml:space="preserve">Site #4: </w:t>
            </w:r>
            <w:hyperlink r:id="rId7" w:history="1">
              <w:r w:rsidRPr="000439FA">
                <w:rPr>
                  <w:rStyle w:val="Hyperlink"/>
                  <w:b/>
                </w:rPr>
                <w:t>University of MB</w:t>
              </w:r>
            </w:hyperlink>
          </w:p>
        </w:tc>
      </w:tr>
      <w:tr w:rsidR="0085516D" w:rsidTr="0085516D">
        <w:trPr>
          <w:trHeight w:val="250"/>
        </w:trPr>
        <w:tc>
          <w:tcPr>
            <w:tcW w:w="2943" w:type="dxa"/>
          </w:tcPr>
          <w:p w:rsidR="0085516D" w:rsidRDefault="0085516D">
            <w:r>
              <w:t>Line</w:t>
            </w:r>
          </w:p>
        </w:tc>
        <w:tc>
          <w:tcPr>
            <w:tcW w:w="2835" w:type="dxa"/>
          </w:tcPr>
          <w:p w:rsidR="0085516D" w:rsidRPr="00CC44E1" w:rsidRDefault="0085516D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</w:tc>
        <w:tc>
          <w:tcPr>
            <w:tcW w:w="2694" w:type="dxa"/>
          </w:tcPr>
          <w:p w:rsidR="0085516D" w:rsidRPr="00CC44E1" w:rsidRDefault="0085516D">
            <w:pPr>
              <w:rPr>
                <w:color w:val="9BBB59" w:themeColor="accent3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C0504D" w:themeColor="accent2"/>
              </w:rPr>
            </w:pPr>
          </w:p>
        </w:tc>
      </w:tr>
      <w:tr w:rsidR="0085516D" w:rsidTr="0085516D">
        <w:trPr>
          <w:trHeight w:val="265"/>
        </w:trPr>
        <w:tc>
          <w:tcPr>
            <w:tcW w:w="2943" w:type="dxa"/>
          </w:tcPr>
          <w:p w:rsidR="0085516D" w:rsidRDefault="0085516D">
            <w:r>
              <w:t>Colour</w:t>
            </w:r>
          </w:p>
        </w:tc>
        <w:tc>
          <w:tcPr>
            <w:tcW w:w="2835" w:type="dxa"/>
          </w:tcPr>
          <w:p w:rsidR="0085516D" w:rsidRPr="00CC44E1" w:rsidRDefault="0085516D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</w:tc>
        <w:tc>
          <w:tcPr>
            <w:tcW w:w="2694" w:type="dxa"/>
          </w:tcPr>
          <w:p w:rsidR="0085516D" w:rsidRPr="00CC44E1" w:rsidRDefault="0085516D">
            <w:pPr>
              <w:rPr>
                <w:color w:val="9BBB59" w:themeColor="accent3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C0504D" w:themeColor="accent2"/>
              </w:rPr>
            </w:pPr>
          </w:p>
        </w:tc>
      </w:tr>
      <w:tr w:rsidR="0085516D" w:rsidTr="0085516D">
        <w:trPr>
          <w:trHeight w:val="250"/>
        </w:trPr>
        <w:tc>
          <w:tcPr>
            <w:tcW w:w="2943" w:type="dxa"/>
          </w:tcPr>
          <w:p w:rsidR="0085516D" w:rsidRDefault="0085516D">
            <w:r>
              <w:t>Texture</w:t>
            </w:r>
          </w:p>
        </w:tc>
        <w:tc>
          <w:tcPr>
            <w:tcW w:w="2835" w:type="dxa"/>
          </w:tcPr>
          <w:p w:rsidR="0085516D" w:rsidRPr="00CC44E1" w:rsidRDefault="0085516D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</w:tc>
        <w:tc>
          <w:tcPr>
            <w:tcW w:w="2694" w:type="dxa"/>
          </w:tcPr>
          <w:p w:rsidR="0085516D" w:rsidRPr="00CC44E1" w:rsidRDefault="0085516D">
            <w:pPr>
              <w:rPr>
                <w:color w:val="9BBB59" w:themeColor="accent3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C0504D" w:themeColor="accent2"/>
              </w:rPr>
            </w:pPr>
          </w:p>
        </w:tc>
      </w:tr>
      <w:tr w:rsidR="0085516D" w:rsidTr="0085516D">
        <w:trPr>
          <w:trHeight w:val="265"/>
        </w:trPr>
        <w:tc>
          <w:tcPr>
            <w:tcW w:w="2943" w:type="dxa"/>
          </w:tcPr>
          <w:p w:rsidR="0085516D" w:rsidRDefault="0085516D">
            <w:r>
              <w:t>Size</w:t>
            </w:r>
          </w:p>
        </w:tc>
        <w:tc>
          <w:tcPr>
            <w:tcW w:w="2835" w:type="dxa"/>
          </w:tcPr>
          <w:p w:rsidR="0085516D" w:rsidRPr="00CC44E1" w:rsidRDefault="0085516D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</w:tc>
        <w:tc>
          <w:tcPr>
            <w:tcW w:w="2694" w:type="dxa"/>
          </w:tcPr>
          <w:p w:rsidR="0085516D" w:rsidRPr="00CC44E1" w:rsidRDefault="0085516D">
            <w:pPr>
              <w:rPr>
                <w:color w:val="9BBB59" w:themeColor="accent3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C0504D" w:themeColor="accent2"/>
              </w:rPr>
            </w:pPr>
          </w:p>
        </w:tc>
      </w:tr>
      <w:tr w:rsidR="0085516D" w:rsidTr="0085516D">
        <w:trPr>
          <w:trHeight w:val="250"/>
        </w:trPr>
        <w:tc>
          <w:tcPr>
            <w:tcW w:w="2943" w:type="dxa"/>
          </w:tcPr>
          <w:p w:rsidR="0085516D" w:rsidRDefault="0085516D">
            <w:r>
              <w:t>Shape</w:t>
            </w:r>
          </w:p>
        </w:tc>
        <w:tc>
          <w:tcPr>
            <w:tcW w:w="2835" w:type="dxa"/>
          </w:tcPr>
          <w:p w:rsidR="0085516D" w:rsidRPr="00CC44E1" w:rsidRDefault="0085516D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</w:tc>
        <w:tc>
          <w:tcPr>
            <w:tcW w:w="2694" w:type="dxa"/>
          </w:tcPr>
          <w:p w:rsidR="0085516D" w:rsidRPr="00CC44E1" w:rsidRDefault="0085516D">
            <w:pPr>
              <w:rPr>
                <w:color w:val="9BBB59" w:themeColor="accent3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C0504D" w:themeColor="accent2"/>
              </w:rPr>
            </w:pPr>
          </w:p>
        </w:tc>
      </w:tr>
      <w:tr w:rsidR="0085516D" w:rsidTr="0085516D">
        <w:trPr>
          <w:trHeight w:val="265"/>
        </w:trPr>
        <w:tc>
          <w:tcPr>
            <w:tcW w:w="2943" w:type="dxa"/>
          </w:tcPr>
          <w:p w:rsidR="0085516D" w:rsidRDefault="0085516D">
            <w:r>
              <w:t>Space</w:t>
            </w:r>
          </w:p>
        </w:tc>
        <w:tc>
          <w:tcPr>
            <w:tcW w:w="2835" w:type="dxa"/>
          </w:tcPr>
          <w:p w:rsidR="0085516D" w:rsidRPr="00CC44E1" w:rsidRDefault="0085516D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</w:tc>
        <w:tc>
          <w:tcPr>
            <w:tcW w:w="2694" w:type="dxa"/>
          </w:tcPr>
          <w:p w:rsidR="0085516D" w:rsidRPr="00CC44E1" w:rsidRDefault="0085516D">
            <w:pPr>
              <w:rPr>
                <w:color w:val="9BBB59" w:themeColor="accent3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C0504D" w:themeColor="accent2"/>
              </w:rPr>
            </w:pPr>
          </w:p>
        </w:tc>
      </w:tr>
      <w:tr w:rsidR="0085516D" w:rsidTr="0085516D">
        <w:trPr>
          <w:trHeight w:val="265"/>
        </w:trPr>
        <w:tc>
          <w:tcPr>
            <w:tcW w:w="2943" w:type="dxa"/>
          </w:tcPr>
          <w:p w:rsidR="0085516D" w:rsidRDefault="0085516D">
            <w:r>
              <w:t>Typography</w:t>
            </w:r>
          </w:p>
        </w:tc>
        <w:tc>
          <w:tcPr>
            <w:tcW w:w="2835" w:type="dxa"/>
          </w:tcPr>
          <w:p w:rsidR="0085516D" w:rsidRPr="00CC44E1" w:rsidRDefault="0085516D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</w:tc>
        <w:tc>
          <w:tcPr>
            <w:tcW w:w="2694" w:type="dxa"/>
          </w:tcPr>
          <w:p w:rsidR="0085516D" w:rsidRPr="00CC44E1" w:rsidRDefault="0085516D">
            <w:pPr>
              <w:rPr>
                <w:color w:val="9BBB59" w:themeColor="accent3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C0504D" w:themeColor="accent2"/>
              </w:rPr>
            </w:pPr>
          </w:p>
        </w:tc>
      </w:tr>
      <w:tr w:rsidR="0085516D" w:rsidTr="0085516D">
        <w:trPr>
          <w:trHeight w:val="265"/>
        </w:trPr>
        <w:tc>
          <w:tcPr>
            <w:tcW w:w="2943" w:type="dxa"/>
          </w:tcPr>
          <w:p w:rsidR="0085516D" w:rsidRDefault="0085516D">
            <w:r>
              <w:t>Media (images, video, audio)</w:t>
            </w:r>
          </w:p>
        </w:tc>
        <w:tc>
          <w:tcPr>
            <w:tcW w:w="2835" w:type="dxa"/>
          </w:tcPr>
          <w:p w:rsidR="0085516D" w:rsidRPr="00CC44E1" w:rsidRDefault="0085516D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</w:tc>
        <w:tc>
          <w:tcPr>
            <w:tcW w:w="2694" w:type="dxa"/>
          </w:tcPr>
          <w:p w:rsidR="0085516D" w:rsidRPr="00CC44E1" w:rsidRDefault="0085516D">
            <w:pPr>
              <w:rPr>
                <w:color w:val="9BBB59" w:themeColor="accent3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C0504D" w:themeColor="accent2"/>
              </w:rPr>
            </w:pPr>
          </w:p>
        </w:tc>
      </w:tr>
      <w:tr w:rsidR="0085516D" w:rsidTr="0085516D">
        <w:trPr>
          <w:trHeight w:val="265"/>
        </w:trPr>
        <w:tc>
          <w:tcPr>
            <w:tcW w:w="2943" w:type="dxa"/>
          </w:tcPr>
          <w:p w:rsidR="0085516D" w:rsidRPr="0085516D" w:rsidRDefault="0085516D">
            <w:pPr>
              <w:rPr>
                <w:b/>
              </w:rPr>
            </w:pPr>
            <w:r w:rsidRPr="0085516D">
              <w:rPr>
                <w:b/>
              </w:rPr>
              <w:t>Total Mark (/24)</w:t>
            </w:r>
          </w:p>
        </w:tc>
        <w:tc>
          <w:tcPr>
            <w:tcW w:w="2835" w:type="dxa"/>
          </w:tcPr>
          <w:p w:rsidR="0085516D" w:rsidRPr="00CC44E1" w:rsidRDefault="0085516D">
            <w:pPr>
              <w:rPr>
                <w:color w:val="F79646" w:themeColor="accent6"/>
              </w:rPr>
            </w:pPr>
          </w:p>
        </w:tc>
        <w:tc>
          <w:tcPr>
            <w:tcW w:w="2694" w:type="dxa"/>
          </w:tcPr>
          <w:p w:rsidR="0085516D" w:rsidRPr="00CC44E1" w:rsidRDefault="0085516D">
            <w:pPr>
              <w:rPr>
                <w:color w:val="9BBB59" w:themeColor="accent3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C0504D" w:themeColor="accent2"/>
              </w:rPr>
            </w:pPr>
          </w:p>
        </w:tc>
      </w:tr>
      <w:tr w:rsidR="0085516D" w:rsidTr="003851DB">
        <w:trPr>
          <w:trHeight w:val="265"/>
        </w:trPr>
        <w:tc>
          <w:tcPr>
            <w:tcW w:w="13858" w:type="dxa"/>
            <w:gridSpan w:val="5"/>
          </w:tcPr>
          <w:p w:rsidR="0085516D" w:rsidRDefault="0085516D" w:rsidP="0085516D">
            <w:pPr>
              <w:jc w:val="center"/>
              <w:rPr>
                <w:b/>
                <w:sz w:val="28"/>
              </w:rPr>
            </w:pPr>
            <w:r w:rsidRPr="0085516D">
              <w:rPr>
                <w:b/>
                <w:sz w:val="28"/>
              </w:rPr>
              <w:t>Site Navigation and Layout</w:t>
            </w:r>
          </w:p>
          <w:p w:rsidR="0085516D" w:rsidRPr="0085516D" w:rsidRDefault="0085516D" w:rsidP="00CC44E1">
            <w:pPr>
              <w:jc w:val="center"/>
              <w:rPr>
                <w:b/>
              </w:rPr>
            </w:pPr>
            <w:r>
              <w:lastRenderedPageBreak/>
              <w:t>Consider how well each of the Educational Institution websites below use</w:t>
            </w:r>
            <w:r w:rsidR="00CC44E1">
              <w:t xml:space="preserve">s </w:t>
            </w:r>
            <w:r>
              <w:t>their Site Navigation and Layout to effectively cater to their Central Idea, Purpose, and Audience. Rate each on a scale of 0-3 (0 = not effective, 3 = very effective), and briefly explain why you chose your rating.</w:t>
            </w:r>
          </w:p>
        </w:tc>
      </w:tr>
      <w:tr w:rsidR="0085516D" w:rsidTr="0085516D">
        <w:trPr>
          <w:trHeight w:val="265"/>
        </w:trPr>
        <w:tc>
          <w:tcPr>
            <w:tcW w:w="2943" w:type="dxa"/>
          </w:tcPr>
          <w:p w:rsidR="0085516D" w:rsidRDefault="0085516D">
            <w:r>
              <w:lastRenderedPageBreak/>
              <w:t>Home Page (informative, visually-appealing, and eye-catching/interesting)</w:t>
            </w:r>
          </w:p>
        </w:tc>
        <w:tc>
          <w:tcPr>
            <w:tcW w:w="2835" w:type="dxa"/>
          </w:tcPr>
          <w:p w:rsidR="0085516D" w:rsidRPr="00CC44E1" w:rsidRDefault="0085516D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</w:tc>
        <w:tc>
          <w:tcPr>
            <w:tcW w:w="2694" w:type="dxa"/>
          </w:tcPr>
          <w:p w:rsidR="0085516D" w:rsidRPr="00CC44E1" w:rsidRDefault="0085516D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C0504D" w:themeColor="accent2"/>
              </w:rPr>
            </w:pPr>
          </w:p>
        </w:tc>
      </w:tr>
      <w:tr w:rsidR="0085516D" w:rsidTr="0085516D">
        <w:trPr>
          <w:trHeight w:val="265"/>
        </w:trPr>
        <w:tc>
          <w:tcPr>
            <w:tcW w:w="2943" w:type="dxa"/>
          </w:tcPr>
          <w:p w:rsidR="0085516D" w:rsidRDefault="0085516D">
            <w:r>
              <w:t>Navigation Bar (consistent, between 3-6 main pages, well-placed on page)</w:t>
            </w:r>
          </w:p>
        </w:tc>
        <w:tc>
          <w:tcPr>
            <w:tcW w:w="2835" w:type="dxa"/>
          </w:tcPr>
          <w:p w:rsidR="0085516D" w:rsidRPr="00CC44E1" w:rsidRDefault="0085516D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</w:tc>
        <w:tc>
          <w:tcPr>
            <w:tcW w:w="2694" w:type="dxa"/>
          </w:tcPr>
          <w:p w:rsidR="0085516D" w:rsidRPr="00CC44E1" w:rsidRDefault="0085516D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C0504D" w:themeColor="accent2"/>
              </w:rPr>
            </w:pPr>
          </w:p>
        </w:tc>
      </w:tr>
      <w:tr w:rsidR="0085516D" w:rsidTr="0085516D">
        <w:trPr>
          <w:trHeight w:val="265"/>
        </w:trPr>
        <w:tc>
          <w:tcPr>
            <w:tcW w:w="2943" w:type="dxa"/>
          </w:tcPr>
          <w:p w:rsidR="0085516D" w:rsidRDefault="0085516D">
            <w:r>
              <w:t xml:space="preserve">Overall Structure (not too many parent-child relationships, easy to </w:t>
            </w:r>
            <w:proofErr w:type="spellStart"/>
            <w:r>
              <w:t>nav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:rsidR="0085516D" w:rsidRPr="00CC44E1" w:rsidRDefault="0085516D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</w:tc>
        <w:tc>
          <w:tcPr>
            <w:tcW w:w="2694" w:type="dxa"/>
          </w:tcPr>
          <w:p w:rsidR="0085516D" w:rsidRPr="00CC44E1" w:rsidRDefault="0085516D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C0504D" w:themeColor="accent2"/>
              </w:rPr>
            </w:pPr>
          </w:p>
        </w:tc>
      </w:tr>
      <w:tr w:rsidR="0085516D" w:rsidTr="0085516D">
        <w:trPr>
          <w:trHeight w:val="265"/>
        </w:trPr>
        <w:tc>
          <w:tcPr>
            <w:tcW w:w="2943" w:type="dxa"/>
          </w:tcPr>
          <w:p w:rsidR="0085516D" w:rsidRDefault="0085516D">
            <w:r>
              <w:t>Overall Organization (content is organized logically into separate categories, each major category has own page)</w:t>
            </w:r>
          </w:p>
        </w:tc>
        <w:tc>
          <w:tcPr>
            <w:tcW w:w="2835" w:type="dxa"/>
          </w:tcPr>
          <w:p w:rsidR="0085516D" w:rsidRPr="00CC44E1" w:rsidRDefault="0085516D">
            <w:pPr>
              <w:rPr>
                <w:color w:val="F79646" w:themeColor="accent6"/>
              </w:rPr>
            </w:pPr>
          </w:p>
        </w:tc>
        <w:tc>
          <w:tcPr>
            <w:tcW w:w="2694" w:type="dxa"/>
          </w:tcPr>
          <w:p w:rsidR="0085516D" w:rsidRPr="00CC44E1" w:rsidRDefault="0085516D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C0504D" w:themeColor="accent2"/>
              </w:rPr>
            </w:pPr>
          </w:p>
        </w:tc>
      </w:tr>
      <w:tr w:rsidR="0085516D" w:rsidTr="0085516D">
        <w:trPr>
          <w:trHeight w:val="265"/>
        </w:trPr>
        <w:tc>
          <w:tcPr>
            <w:tcW w:w="2943" w:type="dxa"/>
          </w:tcPr>
          <w:p w:rsidR="00CC44E1" w:rsidRDefault="0085516D">
            <w:r>
              <w:t>Pages (require minimal scrolling, info is well-chunked, graphics help break up text)</w:t>
            </w:r>
          </w:p>
        </w:tc>
        <w:tc>
          <w:tcPr>
            <w:tcW w:w="2835" w:type="dxa"/>
          </w:tcPr>
          <w:p w:rsidR="0085516D" w:rsidRPr="00CC44E1" w:rsidRDefault="0085516D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</w:tc>
        <w:tc>
          <w:tcPr>
            <w:tcW w:w="2694" w:type="dxa"/>
          </w:tcPr>
          <w:p w:rsidR="0085516D" w:rsidRPr="00CC44E1" w:rsidRDefault="0085516D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C0504D" w:themeColor="accent2"/>
              </w:rPr>
            </w:pPr>
          </w:p>
        </w:tc>
      </w:tr>
      <w:tr w:rsidR="00CC44E1" w:rsidTr="0085516D">
        <w:trPr>
          <w:trHeight w:val="265"/>
        </w:trPr>
        <w:tc>
          <w:tcPr>
            <w:tcW w:w="2943" w:type="dxa"/>
          </w:tcPr>
          <w:p w:rsidR="00CC44E1" w:rsidRDefault="00CC44E1">
            <w:r>
              <w:rPr>
                <w:b/>
              </w:rPr>
              <w:t>Total Mark (/15</w:t>
            </w:r>
            <w:r w:rsidRPr="0085516D">
              <w:rPr>
                <w:b/>
              </w:rPr>
              <w:t>)</w:t>
            </w:r>
          </w:p>
        </w:tc>
        <w:tc>
          <w:tcPr>
            <w:tcW w:w="2835" w:type="dxa"/>
          </w:tcPr>
          <w:p w:rsidR="00CC44E1" w:rsidRPr="00CC44E1" w:rsidRDefault="00CC44E1">
            <w:pPr>
              <w:rPr>
                <w:color w:val="F79646" w:themeColor="accent6"/>
              </w:rPr>
            </w:pPr>
          </w:p>
        </w:tc>
        <w:tc>
          <w:tcPr>
            <w:tcW w:w="2694" w:type="dxa"/>
          </w:tcPr>
          <w:p w:rsidR="00CC44E1" w:rsidRPr="00CC44E1" w:rsidRDefault="00CC44E1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CC44E1" w:rsidRPr="00CC44E1" w:rsidRDefault="00CC44E1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CC44E1" w:rsidRDefault="00CC44E1"/>
        </w:tc>
      </w:tr>
      <w:tr w:rsidR="00CC44E1" w:rsidTr="000B3C2F">
        <w:trPr>
          <w:trHeight w:val="265"/>
        </w:trPr>
        <w:tc>
          <w:tcPr>
            <w:tcW w:w="13858" w:type="dxa"/>
            <w:gridSpan w:val="5"/>
          </w:tcPr>
          <w:p w:rsidR="00CC44E1" w:rsidRDefault="00CC44E1" w:rsidP="00CC44E1">
            <w:pPr>
              <w:jc w:val="center"/>
              <w:rPr>
                <w:b/>
                <w:sz w:val="28"/>
              </w:rPr>
            </w:pPr>
            <w:r w:rsidRPr="00CC44E1">
              <w:rPr>
                <w:b/>
                <w:sz w:val="28"/>
              </w:rPr>
              <w:t xml:space="preserve">Page Design </w:t>
            </w:r>
            <w:r>
              <w:rPr>
                <w:b/>
                <w:sz w:val="28"/>
              </w:rPr>
              <w:t>–</w:t>
            </w:r>
            <w:r w:rsidRPr="00CC44E1">
              <w:rPr>
                <w:b/>
                <w:sz w:val="28"/>
              </w:rPr>
              <w:t xml:space="preserve"> CRAP</w:t>
            </w:r>
          </w:p>
          <w:p w:rsidR="00CC44E1" w:rsidRPr="00CC44E1" w:rsidRDefault="00CC44E1" w:rsidP="00CC44E1">
            <w:pPr>
              <w:jc w:val="center"/>
              <w:rPr>
                <w:b/>
              </w:rPr>
            </w:pPr>
            <w:r>
              <w:t>Consider how well each of the Educational Institution websites below uses CRAP to effectively cater to their Central Idea, Purpose, and Audience. Rate each on a scale of 0-3 (0 = not effective, 3 = very effective), and briefly explain why you chose your rating.</w:t>
            </w:r>
          </w:p>
        </w:tc>
      </w:tr>
      <w:tr w:rsidR="0085516D" w:rsidTr="0085516D">
        <w:trPr>
          <w:trHeight w:val="265"/>
        </w:trPr>
        <w:tc>
          <w:tcPr>
            <w:tcW w:w="2943" w:type="dxa"/>
          </w:tcPr>
          <w:p w:rsidR="0085516D" w:rsidRDefault="00CC44E1">
            <w:r>
              <w:t>Contrast</w:t>
            </w:r>
          </w:p>
        </w:tc>
        <w:tc>
          <w:tcPr>
            <w:tcW w:w="2835" w:type="dxa"/>
          </w:tcPr>
          <w:p w:rsidR="0085516D" w:rsidRPr="00CC44E1" w:rsidRDefault="0085516D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</w:tc>
        <w:tc>
          <w:tcPr>
            <w:tcW w:w="2694" w:type="dxa"/>
          </w:tcPr>
          <w:p w:rsidR="0085516D" w:rsidRPr="00CC44E1" w:rsidRDefault="0085516D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C0504D" w:themeColor="accent2"/>
              </w:rPr>
            </w:pPr>
          </w:p>
        </w:tc>
      </w:tr>
      <w:tr w:rsidR="0085516D" w:rsidTr="0085516D">
        <w:trPr>
          <w:trHeight w:val="265"/>
        </w:trPr>
        <w:tc>
          <w:tcPr>
            <w:tcW w:w="2943" w:type="dxa"/>
          </w:tcPr>
          <w:p w:rsidR="0085516D" w:rsidRDefault="00CC44E1">
            <w:r>
              <w:t>Repetition</w:t>
            </w:r>
          </w:p>
        </w:tc>
        <w:tc>
          <w:tcPr>
            <w:tcW w:w="2835" w:type="dxa"/>
          </w:tcPr>
          <w:p w:rsidR="0085516D" w:rsidRPr="00CC44E1" w:rsidRDefault="0085516D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</w:tc>
        <w:tc>
          <w:tcPr>
            <w:tcW w:w="2694" w:type="dxa"/>
          </w:tcPr>
          <w:p w:rsidR="0085516D" w:rsidRPr="00CC44E1" w:rsidRDefault="0085516D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85516D" w:rsidRPr="00CC44E1" w:rsidRDefault="0085516D">
            <w:pPr>
              <w:rPr>
                <w:color w:val="C0504D" w:themeColor="accent2"/>
              </w:rPr>
            </w:pPr>
          </w:p>
        </w:tc>
      </w:tr>
      <w:tr w:rsidR="00CC44E1" w:rsidTr="0085516D">
        <w:trPr>
          <w:trHeight w:val="265"/>
        </w:trPr>
        <w:tc>
          <w:tcPr>
            <w:tcW w:w="2943" w:type="dxa"/>
          </w:tcPr>
          <w:p w:rsidR="00CC44E1" w:rsidRDefault="00CC44E1">
            <w:r>
              <w:t>Alignment</w:t>
            </w:r>
          </w:p>
        </w:tc>
        <w:tc>
          <w:tcPr>
            <w:tcW w:w="2835" w:type="dxa"/>
          </w:tcPr>
          <w:p w:rsidR="00CC44E1" w:rsidRPr="00CC44E1" w:rsidRDefault="00CC44E1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</w:tc>
        <w:tc>
          <w:tcPr>
            <w:tcW w:w="2694" w:type="dxa"/>
          </w:tcPr>
          <w:p w:rsidR="00CC44E1" w:rsidRPr="00CC44E1" w:rsidRDefault="00CC44E1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CC44E1" w:rsidRPr="00CC44E1" w:rsidRDefault="00CC44E1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CC44E1" w:rsidRPr="00CC44E1" w:rsidRDefault="00CC44E1">
            <w:pPr>
              <w:rPr>
                <w:color w:val="C0504D" w:themeColor="accent2"/>
              </w:rPr>
            </w:pPr>
          </w:p>
        </w:tc>
      </w:tr>
      <w:tr w:rsidR="00CC44E1" w:rsidTr="0085516D">
        <w:trPr>
          <w:trHeight w:val="265"/>
        </w:trPr>
        <w:tc>
          <w:tcPr>
            <w:tcW w:w="2943" w:type="dxa"/>
          </w:tcPr>
          <w:p w:rsidR="00CC44E1" w:rsidRDefault="00CC44E1">
            <w:r>
              <w:lastRenderedPageBreak/>
              <w:t>Proximity</w:t>
            </w:r>
          </w:p>
        </w:tc>
        <w:tc>
          <w:tcPr>
            <w:tcW w:w="2835" w:type="dxa"/>
          </w:tcPr>
          <w:p w:rsidR="00CC44E1" w:rsidRPr="00CC44E1" w:rsidRDefault="00CC44E1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  <w:p w:rsidR="00CC44E1" w:rsidRPr="00CC44E1" w:rsidRDefault="00CC44E1">
            <w:pPr>
              <w:rPr>
                <w:color w:val="F79646" w:themeColor="accent6"/>
              </w:rPr>
            </w:pPr>
          </w:p>
        </w:tc>
        <w:tc>
          <w:tcPr>
            <w:tcW w:w="2694" w:type="dxa"/>
          </w:tcPr>
          <w:p w:rsidR="00CC44E1" w:rsidRPr="00CC44E1" w:rsidRDefault="00CC44E1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CC44E1" w:rsidRPr="00CC44E1" w:rsidRDefault="00CC44E1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CC44E1" w:rsidRPr="00CC44E1" w:rsidRDefault="00CC44E1">
            <w:pPr>
              <w:rPr>
                <w:color w:val="C0504D" w:themeColor="accent2"/>
              </w:rPr>
            </w:pPr>
          </w:p>
        </w:tc>
      </w:tr>
      <w:tr w:rsidR="00CC44E1" w:rsidTr="0085516D">
        <w:trPr>
          <w:trHeight w:val="265"/>
        </w:trPr>
        <w:tc>
          <w:tcPr>
            <w:tcW w:w="2943" w:type="dxa"/>
          </w:tcPr>
          <w:p w:rsidR="00CC44E1" w:rsidRPr="00CC44E1" w:rsidRDefault="00CC44E1">
            <w:pPr>
              <w:rPr>
                <w:b/>
              </w:rPr>
            </w:pPr>
            <w:r w:rsidRPr="00CC44E1">
              <w:rPr>
                <w:b/>
              </w:rPr>
              <w:t xml:space="preserve">Total Mark </w:t>
            </w:r>
            <w:r>
              <w:rPr>
                <w:b/>
              </w:rPr>
              <w:t>(</w:t>
            </w:r>
            <w:r w:rsidRPr="00CC44E1">
              <w:rPr>
                <w:b/>
              </w:rPr>
              <w:t>/12</w:t>
            </w:r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CC44E1" w:rsidRPr="00CC44E1" w:rsidRDefault="00CC44E1">
            <w:pPr>
              <w:rPr>
                <w:color w:val="F79646" w:themeColor="accent6"/>
              </w:rPr>
            </w:pPr>
          </w:p>
        </w:tc>
        <w:tc>
          <w:tcPr>
            <w:tcW w:w="2694" w:type="dxa"/>
          </w:tcPr>
          <w:p w:rsidR="00CC44E1" w:rsidRPr="00CC44E1" w:rsidRDefault="00CC44E1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CC44E1" w:rsidRPr="00CC44E1" w:rsidRDefault="00CC44E1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CC44E1" w:rsidRPr="00CC44E1" w:rsidRDefault="00CC44E1">
            <w:pPr>
              <w:rPr>
                <w:color w:val="C0504D" w:themeColor="accent2"/>
              </w:rPr>
            </w:pPr>
          </w:p>
        </w:tc>
      </w:tr>
    </w:tbl>
    <w:p w:rsidR="00CD2848" w:rsidRDefault="00CD2848"/>
    <w:sectPr w:rsidR="00CD2848" w:rsidSect="0085516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6D"/>
    <w:rsid w:val="000439FA"/>
    <w:rsid w:val="007D6F33"/>
    <w:rsid w:val="0085516D"/>
    <w:rsid w:val="00CC44E1"/>
    <w:rsid w:val="00CD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754BA8-B0E0-4ACC-93B1-6BCC8F35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manitoba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nipegsd.ca/schools/Sisler/Pages/default.aspx" TargetMode="External"/><Relationship Id="rId5" Type="http://schemas.openxmlformats.org/officeDocument/2006/relationships/hyperlink" Target="http://boissevainschool.ca/" TargetMode="External"/><Relationship Id="rId4" Type="http://schemas.openxmlformats.org/officeDocument/2006/relationships/hyperlink" Target="http://neepawacollegiate.weebly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2016-02-16T04:03:00Z</dcterms:created>
  <dcterms:modified xsi:type="dcterms:W3CDTF">2016-05-03T19:07:00Z</dcterms:modified>
</cp:coreProperties>
</file>